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2" w:rsidRPr="00DA7709" w:rsidRDefault="008E5662" w:rsidP="008E5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A7709">
        <w:rPr>
          <w:rFonts w:ascii="Georgia" w:eastAsia="Times New Roman" w:hAnsi="Georgia" w:cs="Tahoma"/>
          <w:b/>
          <w:bCs/>
          <w:sz w:val="27"/>
          <w:lang w:eastAsia="ru-RU"/>
        </w:rPr>
        <w:t>КВАЛИФИКАЦИОННЫЕ  </w:t>
      </w:r>
      <w:r w:rsidR="0073555E">
        <w:rPr>
          <w:rFonts w:ascii="Georgia" w:eastAsia="Times New Roman" w:hAnsi="Georgia" w:cs="Tahoma"/>
          <w:b/>
          <w:bCs/>
          <w:sz w:val="27"/>
          <w:lang w:eastAsia="ru-RU"/>
        </w:rPr>
        <w:t>РАЗРЯДЫ</w:t>
      </w:r>
      <w:proofErr w:type="gramEnd"/>
    </w:p>
    <w:tbl>
      <w:tblPr>
        <w:tblW w:w="10111" w:type="dxa"/>
        <w:tblCellSpacing w:w="7" w:type="dxa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6696"/>
        <w:gridCol w:w="2004"/>
      </w:tblGrid>
      <w:tr w:rsidR="00DA7709" w:rsidRPr="00DA7709" w:rsidTr="00DA7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09" w:rsidRPr="00DA7709" w:rsidRDefault="00DA7709" w:rsidP="008E5662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РАЗРЯД</w:t>
            </w:r>
          </w:p>
        </w:tc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09" w:rsidRPr="00DA7709" w:rsidRDefault="00DA7709" w:rsidP="008E5662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b/>
                <w:bCs/>
                <w:sz w:val="30"/>
                <w:szCs w:val="30"/>
                <w:lang w:eastAsia="ru-RU"/>
              </w:rPr>
              <w:t>Характеристика</w:t>
            </w:r>
            <w:r>
              <w:rPr>
                <w:rFonts w:ascii="Georgia" w:eastAsia="Times New Roman" w:hAnsi="Georgia" w:cs="Tahoma"/>
                <w:b/>
                <w:bCs/>
                <w:sz w:val="30"/>
                <w:szCs w:val="30"/>
                <w:lang w:eastAsia="ru-RU"/>
              </w:rPr>
              <w:t xml:space="preserve"> водителя погрузчика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709" w:rsidRPr="00DA7709" w:rsidRDefault="00DA7709" w:rsidP="008E5662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bCs/>
                <w:sz w:val="30"/>
                <w:szCs w:val="30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Возрастные ограничения</w:t>
            </w:r>
          </w:p>
        </w:tc>
      </w:tr>
      <w:tr w:rsidR="00DA7709" w:rsidRPr="00DA7709" w:rsidTr="005E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2</w:t>
            </w:r>
          </w:p>
        </w:tc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означает, что водитель имеет право управлять погрузчиками и другой техникой</w:t>
            </w:r>
            <w:r w:rsidRPr="00DA7709">
              <w:rPr>
                <w:rFonts w:ascii="Georgia" w:eastAsia="Times New Roman" w:hAnsi="Georgia" w:cs="Tahoma"/>
                <w:sz w:val="30"/>
                <w:lang w:eastAsia="ru-RU"/>
              </w:rPr>
              <w:t> 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u w:val="single"/>
                <w:lang w:eastAsia="ru-RU"/>
              </w:rPr>
              <w:t>под руководством более опытного специалиста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, а также допускается до ремонта разгрузочно-погрузочных и грузозахватных приспособлений и механизмов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09" w:rsidRPr="00DA7709" w:rsidRDefault="005E103E" w:rsidP="005E103E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18 лет</w:t>
            </w:r>
          </w:p>
        </w:tc>
      </w:tr>
      <w:tr w:rsidR="00DA7709" w:rsidRPr="00DA7709" w:rsidTr="005E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позволяет водителю</w:t>
            </w:r>
            <w:r w:rsidRPr="00DA7709">
              <w:rPr>
                <w:rFonts w:ascii="Georgia" w:eastAsia="Times New Roman" w:hAnsi="Georgia" w:cs="Tahoma"/>
                <w:sz w:val="30"/>
                <w:lang w:eastAsia="ru-RU"/>
              </w:rPr>
              <w:t> 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u w:val="single"/>
                <w:lang w:eastAsia="ru-RU"/>
              </w:rPr>
              <w:t>управлять аккумуляторными погрузчиками и другими грузозахватными механизмами,</w:t>
            </w:r>
            <w:r w:rsidRPr="00DA7709">
              <w:rPr>
                <w:rFonts w:ascii="Georgia" w:eastAsia="Times New Roman" w:hAnsi="Georgia" w:cs="Tahoma"/>
                <w:sz w:val="30"/>
                <w:lang w:eastAsia="ru-RU"/>
              </w:rPr>
              <w:t> 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заниматься погрузкой, выкладкой и укладкой грузов штабелями, участвовать в ремонте и техобслуживании механизмов погрузчика.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09" w:rsidRPr="00DA7709" w:rsidRDefault="005E103E" w:rsidP="005E103E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18 лет</w:t>
            </w:r>
          </w:p>
        </w:tc>
      </w:tr>
      <w:tr w:rsidR="00DA7709" w:rsidRPr="00DA7709" w:rsidTr="005E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подразумевает, что водитель может работать с погрузчиками</w:t>
            </w:r>
            <w:r w:rsidRPr="00DA7709">
              <w:rPr>
                <w:rFonts w:ascii="Georgia" w:eastAsia="Times New Roman" w:hAnsi="Georgia" w:cs="Tahoma"/>
                <w:sz w:val="30"/>
                <w:lang w:eastAsia="ru-RU"/>
              </w:rPr>
              <w:t> 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u w:val="single"/>
                <w:lang w:eastAsia="ru-RU"/>
              </w:rPr>
              <w:t>мощностью до 73,5 кВт (100 л.с.)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, а также с любыми механизмами, которые применяются для перемещения </w:t>
            </w:r>
            <w:proofErr w:type="gramStart"/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различных  грузов</w:t>
            </w:r>
            <w:proofErr w:type="gramEnd"/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 и их укладки в отвал и в штабель. Водитель погрузчика 4-го разряда обязан самостоятельно осуществлять техобслуживание и надлежащий ремонт погрузчика и всех его механизмов.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09" w:rsidRPr="00DA7709" w:rsidRDefault="005E103E" w:rsidP="005E103E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19 лет</w:t>
            </w:r>
          </w:p>
        </w:tc>
      </w:tr>
      <w:tr w:rsidR="00DA7709" w:rsidRPr="00DA7709" w:rsidTr="005E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допускает к управлению погрузчиками с</w:t>
            </w:r>
            <w:r w:rsidRPr="00DA7709">
              <w:rPr>
                <w:rFonts w:ascii="Georgia" w:eastAsia="Times New Roman" w:hAnsi="Georgia" w:cs="Tahoma"/>
                <w:sz w:val="30"/>
                <w:lang w:eastAsia="ru-RU"/>
              </w:rPr>
              <w:t> 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u w:val="single"/>
                <w:lang w:eastAsia="ru-RU"/>
              </w:rPr>
              <w:t>мощностью двигателя свыше 100 л.с.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, а также  погрузчиками меньшей мощности, если их используют в качестве бульдозеров, скреперов, экскаваторов и иных машин.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09" w:rsidRPr="00DA7709" w:rsidRDefault="005E103E" w:rsidP="005E103E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20 лет</w:t>
            </w:r>
          </w:p>
        </w:tc>
      </w:tr>
      <w:tr w:rsidR="00DA7709" w:rsidRPr="00DA7709" w:rsidTr="005E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6</w:t>
            </w:r>
          </w:p>
        </w:tc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709" w:rsidRPr="00DA7709" w:rsidRDefault="00DA7709" w:rsidP="00DA77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нужен для работы с тракторным погрузчиком</w:t>
            </w:r>
            <w:r w:rsidRPr="00DA7709">
              <w:rPr>
                <w:rFonts w:ascii="Georgia" w:eastAsia="Times New Roman" w:hAnsi="Georgia" w:cs="Tahoma"/>
                <w:sz w:val="30"/>
                <w:lang w:eastAsia="ru-RU"/>
              </w:rPr>
              <w:t> 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u w:val="single"/>
                <w:lang w:eastAsia="ru-RU"/>
              </w:rPr>
              <w:t>с мощностью двигателя свыше 200 л.с.</w:t>
            </w:r>
            <w:r w:rsidRPr="00DA7709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, в случае, если тот используется как бульдозер или экскаватор.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709" w:rsidRPr="00DA7709" w:rsidRDefault="005E103E" w:rsidP="005E103E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21 год</w:t>
            </w:r>
            <w:bookmarkStart w:id="0" w:name="_GoBack"/>
            <w:bookmarkEnd w:id="0"/>
          </w:p>
        </w:tc>
      </w:tr>
    </w:tbl>
    <w:p w:rsidR="003A113F" w:rsidRDefault="003A113F"/>
    <w:sectPr w:rsidR="003A113F" w:rsidSect="003A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662"/>
    <w:rsid w:val="003A113F"/>
    <w:rsid w:val="005E103E"/>
    <w:rsid w:val="0073555E"/>
    <w:rsid w:val="008E5662"/>
    <w:rsid w:val="00D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E6A7"/>
  <w15:docId w15:val="{E40654CE-C16D-4B4B-B938-C9D8C68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662"/>
    <w:rPr>
      <w:b/>
      <w:bCs/>
    </w:rPr>
  </w:style>
  <w:style w:type="character" w:customStyle="1" w:styleId="apple-converted-space">
    <w:name w:val="apple-converted-space"/>
    <w:basedOn w:val="a0"/>
    <w:rsid w:val="008E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tatn</dc:creator>
  <cp:keywords/>
  <dc:description/>
  <cp:lastModifiedBy>Пользователь Windows</cp:lastModifiedBy>
  <cp:revision>5</cp:revision>
  <dcterms:created xsi:type="dcterms:W3CDTF">2018-02-15T07:50:00Z</dcterms:created>
  <dcterms:modified xsi:type="dcterms:W3CDTF">2018-05-18T05:25:00Z</dcterms:modified>
</cp:coreProperties>
</file>